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2CB" w:rsidRPr="006D02CB" w:rsidRDefault="006D02CB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6D02CB">
        <w:rPr>
          <w:rFonts w:ascii="Times New Roman" w:hAnsi="Times New Roman"/>
          <w:sz w:val="24"/>
          <w:szCs w:val="24"/>
          <w:lang w:val="uz-Cyrl-UZ"/>
        </w:rPr>
        <w:t>Электротехнологик қурилмаларнинг ривожланиш  тарихи ва электро энергетикадаги ўрни.</w:t>
      </w:r>
    </w:p>
    <w:p w:rsidR="006D02CB" w:rsidRPr="000D3022" w:rsidRDefault="006D02CB" w:rsidP="002E27C8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  <w:lang w:val="uz-Cyrl-UZ"/>
        </w:rPr>
      </w:pPr>
      <w:r w:rsidRPr="000D3022">
        <w:rPr>
          <w:rFonts w:ascii="Times New Roman" w:hAnsi="Times New Roman"/>
          <w:i/>
          <w:sz w:val="16"/>
          <w:szCs w:val="16"/>
          <w:lang w:val="uz-Cyrl-UZ"/>
        </w:rPr>
        <w:t>(Электр ёйи; электротехнология; электротехнологик жараён; электротехнологик қурилма; электротехнологиянинг ривожланиши ва истиқболи;)</w:t>
      </w:r>
    </w:p>
    <w:p w:rsidR="006D02CB" w:rsidRPr="006D02CB" w:rsidRDefault="006D02CB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6D02CB">
        <w:rPr>
          <w:rFonts w:ascii="Times New Roman" w:hAnsi="Times New Roman"/>
          <w:sz w:val="24"/>
          <w:szCs w:val="24"/>
          <w:lang w:val="uz-Cyrl-UZ"/>
        </w:rPr>
        <w:t>Саноат электротехнологик  қурилмаларининг турлари.</w:t>
      </w:r>
    </w:p>
    <w:p w:rsidR="007110DE" w:rsidRDefault="006D02CB" w:rsidP="002E27C8">
      <w:pPr>
        <w:spacing w:after="0"/>
        <w:rPr>
          <w:rFonts w:ascii="Times New Roman" w:hAnsi="Times New Roman"/>
          <w:i/>
          <w:sz w:val="16"/>
          <w:szCs w:val="16"/>
          <w:lang w:val="uz-Cyrl-UZ"/>
        </w:rPr>
      </w:pPr>
      <w:r w:rsidRPr="000D3022">
        <w:rPr>
          <w:rFonts w:ascii="Times New Roman" w:hAnsi="Times New Roman"/>
          <w:i/>
          <w:sz w:val="16"/>
          <w:szCs w:val="16"/>
          <w:lang w:val="uz-Cyrl-UZ"/>
        </w:rPr>
        <w:t>(Электротехнологик қурилмалар  (ЭТҚлар); ЭТҚ ларнинг турларга бўлиниши; электр токининг пировард таъсирига кўра ЭТҚ лар турлари).</w:t>
      </w:r>
    </w:p>
    <w:p w:rsidR="005331EB" w:rsidRPr="005331EB" w:rsidRDefault="005331EB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5331EB">
        <w:rPr>
          <w:rFonts w:ascii="Times New Roman" w:hAnsi="Times New Roman"/>
          <w:sz w:val="24"/>
          <w:szCs w:val="24"/>
          <w:lang w:val="uz-Cyrl-UZ"/>
        </w:rPr>
        <w:t>Электротермик қурилма жараёнлари.</w:t>
      </w:r>
    </w:p>
    <w:p w:rsidR="006D02CB" w:rsidRDefault="005331EB" w:rsidP="002E27C8">
      <w:pPr>
        <w:spacing w:after="0"/>
        <w:rPr>
          <w:rFonts w:ascii="Times New Roman" w:hAnsi="Times New Roman"/>
          <w:i/>
          <w:sz w:val="16"/>
          <w:szCs w:val="16"/>
          <w:lang w:val="uz-Cyrl-UZ"/>
        </w:rPr>
      </w:pPr>
      <w:r w:rsidRPr="000D3022">
        <w:rPr>
          <w:rFonts w:ascii="Times New Roman" w:hAnsi="Times New Roman"/>
          <w:i/>
          <w:sz w:val="16"/>
          <w:szCs w:val="16"/>
          <w:lang w:val="uz-Cyrl-UZ"/>
        </w:rPr>
        <w:t>(Электротермия, электротемик жараён ва қурилмалар, иссиқлик ишлови бериш усуллари).</w:t>
      </w:r>
    </w:p>
    <w:p w:rsidR="008D40A1" w:rsidRPr="008D40A1" w:rsidRDefault="008D40A1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8D40A1">
        <w:rPr>
          <w:rFonts w:ascii="Times New Roman" w:hAnsi="Times New Roman"/>
          <w:sz w:val="24"/>
          <w:szCs w:val="24"/>
          <w:lang w:val="uz-Cyrl-UZ"/>
        </w:rPr>
        <w:t>Электротермик қурилмаларда иссиқлик алмашув усуллари.</w:t>
      </w:r>
    </w:p>
    <w:p w:rsidR="008D40A1" w:rsidRDefault="008D40A1" w:rsidP="002E27C8">
      <w:pPr>
        <w:spacing w:after="0" w:line="240" w:lineRule="auto"/>
        <w:rPr>
          <w:rFonts w:ascii="Times New Roman" w:hAnsi="Times New Roman"/>
          <w:i/>
          <w:sz w:val="16"/>
          <w:szCs w:val="16"/>
          <w:lang w:val="uz-Cyrl-UZ"/>
        </w:rPr>
      </w:pPr>
      <w:r w:rsidRPr="000D3022">
        <w:rPr>
          <w:rFonts w:ascii="Times New Roman" w:hAnsi="Times New Roman"/>
          <w:i/>
          <w:sz w:val="16"/>
          <w:szCs w:val="16"/>
          <w:lang w:val="uz-Cyrl-UZ"/>
        </w:rPr>
        <w:t>(Иссиқлик ўтказувчанлик, конвекция, нурли иссиқлик алмашуви).</w:t>
      </w:r>
    </w:p>
    <w:p w:rsidR="008A06E0" w:rsidRPr="008A06E0" w:rsidRDefault="008A06E0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8A06E0">
        <w:rPr>
          <w:rFonts w:ascii="Times New Roman" w:hAnsi="Times New Roman"/>
          <w:sz w:val="24"/>
          <w:szCs w:val="24"/>
          <w:lang w:val="uz-Latn-UZ"/>
        </w:rPr>
        <w:t>Э</w:t>
      </w:r>
      <w:r>
        <w:rPr>
          <w:rFonts w:ascii="Times New Roman" w:hAnsi="Times New Roman"/>
          <w:sz w:val="24"/>
          <w:szCs w:val="24"/>
          <w:lang w:val="uz-Cyrl-UZ"/>
        </w:rPr>
        <w:t>лектр қаршилик печ</w:t>
      </w:r>
      <w:r w:rsidRPr="008A06E0">
        <w:rPr>
          <w:rFonts w:ascii="Times New Roman" w:hAnsi="Times New Roman"/>
          <w:sz w:val="24"/>
          <w:szCs w:val="24"/>
          <w:lang w:val="uz-Latn-UZ"/>
        </w:rPr>
        <w:t>лар</w:t>
      </w:r>
      <w:r>
        <w:rPr>
          <w:rFonts w:ascii="Times New Roman" w:hAnsi="Times New Roman"/>
          <w:sz w:val="24"/>
          <w:szCs w:val="24"/>
          <w:lang w:val="uz-Cyrl-UZ"/>
        </w:rPr>
        <w:t>и</w:t>
      </w:r>
      <w:r w:rsidRPr="008A06E0">
        <w:rPr>
          <w:rFonts w:ascii="Times New Roman" w:hAnsi="Times New Roman"/>
          <w:sz w:val="24"/>
          <w:szCs w:val="24"/>
          <w:lang w:val="uz-Latn-UZ"/>
        </w:rPr>
        <w:t>даги қ</w:t>
      </w:r>
      <w:r w:rsidRPr="008A06E0">
        <w:rPr>
          <w:rFonts w:ascii="Times New Roman" w:hAnsi="Times New Roman"/>
          <w:sz w:val="24"/>
          <w:szCs w:val="24"/>
          <w:lang w:val="uz-Cyrl-UZ"/>
        </w:rPr>
        <w:t>издирувчи элементлар.</w:t>
      </w:r>
    </w:p>
    <w:p w:rsidR="008A06E0" w:rsidRDefault="008A06E0" w:rsidP="002E27C8">
      <w:pPr>
        <w:spacing w:after="0" w:line="240" w:lineRule="auto"/>
        <w:ind w:firstLine="708"/>
        <w:jc w:val="both"/>
        <w:rPr>
          <w:rFonts w:ascii="Times New Roman" w:hAnsi="Times New Roman"/>
          <w:i/>
          <w:sz w:val="16"/>
          <w:szCs w:val="16"/>
          <w:lang w:val="uz-Cyrl-UZ"/>
        </w:rPr>
      </w:pPr>
      <w:r w:rsidRPr="000D3022">
        <w:rPr>
          <w:rFonts w:ascii="Times New Roman" w:hAnsi="Times New Roman"/>
          <w:i/>
          <w:sz w:val="16"/>
          <w:szCs w:val="16"/>
          <w:lang w:val="uz-Cyrl-UZ"/>
        </w:rPr>
        <w:t>(Қиздирувчи элементлар (ҚЭ) турлари, очиқ конструкциядаги ҚЭ, ёпиқ конструкциядаги ҚЭ).</w:t>
      </w:r>
    </w:p>
    <w:p w:rsidR="00835B59" w:rsidRPr="00835B59" w:rsidRDefault="00835B59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835B59">
        <w:rPr>
          <w:rFonts w:ascii="Times New Roman" w:hAnsi="Times New Roman"/>
          <w:sz w:val="24"/>
          <w:szCs w:val="24"/>
          <w:lang w:val="uz-Cyrl-UZ"/>
        </w:rPr>
        <w:t>Даврий режим электр қаршилик печлари.</w:t>
      </w:r>
    </w:p>
    <w:p w:rsidR="00835B59" w:rsidRDefault="00835B59" w:rsidP="002E27C8">
      <w:pPr>
        <w:spacing w:after="0" w:line="240" w:lineRule="auto"/>
        <w:ind w:firstLine="708"/>
        <w:jc w:val="both"/>
        <w:rPr>
          <w:rFonts w:ascii="Times New Roman" w:hAnsi="Times New Roman"/>
          <w:i/>
          <w:sz w:val="16"/>
          <w:szCs w:val="16"/>
          <w:lang w:val="uz-Cyrl-UZ"/>
        </w:rPr>
      </w:pPr>
      <w:r w:rsidRPr="000D3022">
        <w:rPr>
          <w:rFonts w:ascii="Times New Roman" w:hAnsi="Times New Roman"/>
          <w:i/>
          <w:sz w:val="16"/>
          <w:szCs w:val="16"/>
          <w:lang w:val="uz-Cyrl-UZ"/>
        </w:rPr>
        <w:t>(Электр қаршилик печлари (ЭҚП); ён эшикчали, шахта, қалпоқ типларидаги, туби чиқариладиган камерали ва эеватор ЭҚП лари).</w:t>
      </w:r>
    </w:p>
    <w:p w:rsidR="006D2ADF" w:rsidRPr="006D2ADF" w:rsidRDefault="006D2ADF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bookmarkStart w:id="0" w:name="_Hlk536010014"/>
      <w:r w:rsidRPr="006D2ADF">
        <w:rPr>
          <w:rFonts w:ascii="Times New Roman" w:hAnsi="Times New Roman"/>
          <w:sz w:val="24"/>
          <w:szCs w:val="24"/>
          <w:lang w:val="uz-Cyrl-UZ"/>
        </w:rPr>
        <w:t>Узлуксиз режим электр қаршилик печлари.</w:t>
      </w:r>
    </w:p>
    <w:p w:rsidR="006D2ADF" w:rsidRPr="008A06E0" w:rsidRDefault="006D2ADF" w:rsidP="002E27C8">
      <w:pPr>
        <w:spacing w:after="0" w:line="240" w:lineRule="auto"/>
        <w:rPr>
          <w:rFonts w:ascii="Times New Roman" w:hAnsi="Times New Roman"/>
          <w:i/>
          <w:sz w:val="16"/>
          <w:szCs w:val="16"/>
          <w:lang w:val="uz-Latn-UZ"/>
        </w:rPr>
      </w:pPr>
      <w:r w:rsidRPr="000D3022">
        <w:rPr>
          <w:rFonts w:ascii="Times New Roman" w:hAnsi="Times New Roman"/>
          <w:i/>
          <w:sz w:val="16"/>
          <w:szCs w:val="16"/>
          <w:lang w:val="uz-Cyrl-UZ"/>
        </w:rPr>
        <w:t>(Электр қаршилик печлари (ЭҚП); даврий ва узлуксиз режим ЭҚП лари; туннелp типидаги, ролpгангли, тортиб қиздирадиган ва бошқа ЭҚП лар).</w:t>
      </w:r>
      <w:bookmarkEnd w:id="0"/>
    </w:p>
    <w:p w:rsidR="0015612F" w:rsidRPr="0015612F" w:rsidRDefault="0015612F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5612F">
        <w:rPr>
          <w:rFonts w:ascii="Times New Roman" w:hAnsi="Times New Roman"/>
          <w:sz w:val="24"/>
          <w:szCs w:val="24"/>
          <w:lang w:val="uz-Cyrl-UZ"/>
        </w:rPr>
        <w:t>Индукцион  тигель печларининг афзалликлари ва асосий параметрлари.</w:t>
      </w:r>
    </w:p>
    <w:p w:rsidR="0015612F" w:rsidRDefault="0015612F" w:rsidP="002E27C8">
      <w:pPr>
        <w:spacing w:after="0" w:line="240" w:lineRule="auto"/>
        <w:rPr>
          <w:rFonts w:ascii="Times New Roman" w:hAnsi="Times New Roman"/>
          <w:i/>
          <w:sz w:val="16"/>
          <w:szCs w:val="16"/>
          <w:lang w:val="uz-Cyrl-UZ"/>
        </w:rPr>
      </w:pPr>
      <w:r w:rsidRPr="000D3022">
        <w:rPr>
          <w:rFonts w:ascii="Times New Roman" w:hAnsi="Times New Roman"/>
          <w:i/>
          <w:sz w:val="16"/>
          <w:szCs w:val="16"/>
          <w:lang w:val="uz-Cyrl-UZ"/>
        </w:rPr>
        <w:t>(Индукцион тигель печлари (ИТПлар); ИТП тузилиши ва асосий параметрлари, яъни тигель диаметри, қувват, фойдали иш коэффициенти, ИТПларнинг афзалликлари).</w:t>
      </w:r>
    </w:p>
    <w:p w:rsidR="0015612F" w:rsidRPr="0015612F" w:rsidRDefault="0015612F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5612F">
        <w:rPr>
          <w:rFonts w:ascii="Times New Roman" w:hAnsi="Times New Roman"/>
          <w:sz w:val="24"/>
          <w:szCs w:val="24"/>
          <w:lang w:val="uz-Cyrl-UZ"/>
        </w:rPr>
        <w:t>Индукцион қиздириш қурилмаларининг ишлаш принципи.</w:t>
      </w:r>
    </w:p>
    <w:p w:rsidR="0015612F" w:rsidRDefault="0015612F" w:rsidP="002E27C8">
      <w:pPr>
        <w:spacing w:after="0" w:line="240" w:lineRule="auto"/>
        <w:rPr>
          <w:rFonts w:ascii="Times New Roman" w:hAnsi="Times New Roman"/>
          <w:i/>
          <w:sz w:val="16"/>
          <w:szCs w:val="16"/>
          <w:lang w:val="uz-Cyrl-UZ"/>
        </w:rPr>
      </w:pPr>
      <w:r w:rsidRPr="000D3022">
        <w:rPr>
          <w:rFonts w:ascii="Times New Roman" w:hAnsi="Times New Roman"/>
          <w:i/>
          <w:sz w:val="16"/>
          <w:szCs w:val="16"/>
          <w:lang w:val="uz-Cyrl-UZ"/>
        </w:rPr>
        <w:t>(Тўлиқ индукцион қиздириш қурилмалари, юза индукцион қиздириш қурилмалари).</w:t>
      </w:r>
    </w:p>
    <w:p w:rsidR="00835B59" w:rsidRPr="00835B59" w:rsidRDefault="00835B59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835B59">
        <w:rPr>
          <w:rFonts w:ascii="Times New Roman" w:hAnsi="Times New Roman"/>
          <w:sz w:val="24"/>
          <w:szCs w:val="24"/>
          <w:lang w:val="uz-Cyrl-UZ"/>
        </w:rPr>
        <w:t>Индукцион канал печларининг уланиш схемалари.</w:t>
      </w:r>
    </w:p>
    <w:p w:rsidR="00D24FB3" w:rsidRDefault="00835B59" w:rsidP="002E27C8">
      <w:pPr>
        <w:spacing w:after="0" w:line="240" w:lineRule="auto"/>
        <w:rPr>
          <w:rFonts w:ascii="Times New Roman" w:hAnsi="Times New Roman"/>
          <w:i/>
          <w:sz w:val="16"/>
          <w:szCs w:val="16"/>
          <w:lang w:val="uz-Cyrl-UZ"/>
        </w:rPr>
      </w:pPr>
      <w:r w:rsidRPr="000D3022">
        <w:rPr>
          <w:rFonts w:ascii="Times New Roman" w:hAnsi="Times New Roman"/>
          <w:i/>
          <w:sz w:val="16"/>
          <w:szCs w:val="16"/>
          <w:lang w:val="uz-Cyrl-UZ"/>
        </w:rPr>
        <w:t>(Индукцион канал печлари (ИКП); алюминий эритиш ИКП нинг уланиш схемаси, асосий электр жиҳозлари).</w:t>
      </w:r>
    </w:p>
    <w:p w:rsidR="00D24FB3" w:rsidRPr="00D24FB3" w:rsidRDefault="00D24FB3" w:rsidP="002E27C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i/>
          <w:sz w:val="16"/>
          <w:szCs w:val="16"/>
          <w:lang w:val="uz-Cyrl-UZ"/>
        </w:rPr>
      </w:pPr>
      <w:r w:rsidRPr="00D24FB3">
        <w:rPr>
          <w:rFonts w:ascii="Times New Roman" w:hAnsi="Times New Roman"/>
          <w:sz w:val="24"/>
          <w:szCs w:val="24"/>
          <w:lang w:val="uz-Cyrl-UZ"/>
        </w:rPr>
        <w:t>Пайвандлаш қурилмаларининг манбааларига талаблар ва пайвандлаш жихозларининг иш режимлари.</w:t>
      </w:r>
    </w:p>
    <w:p w:rsidR="00D24FB3" w:rsidRPr="00D24FB3" w:rsidRDefault="00D24FB3" w:rsidP="002E27C8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  <w:lang w:val="uz-Cyrl-UZ"/>
        </w:rPr>
      </w:pPr>
      <w:r w:rsidRPr="00D24FB3">
        <w:rPr>
          <w:rFonts w:ascii="Times New Roman" w:hAnsi="Times New Roman"/>
          <w:i/>
          <w:sz w:val="16"/>
          <w:szCs w:val="16"/>
          <w:lang w:val="uz-Cyrl-UZ"/>
        </w:rPr>
        <w:t>(Пайвандлаш қурилмалари; электр манбалари, уларга талаблар).</w:t>
      </w:r>
    </w:p>
    <w:p w:rsidR="00112C08" w:rsidRPr="00112C08" w:rsidRDefault="00112C08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12C08">
        <w:rPr>
          <w:rFonts w:ascii="Times New Roman" w:hAnsi="Times New Roman"/>
          <w:sz w:val="24"/>
          <w:szCs w:val="24"/>
          <w:lang w:val="uz-Cyrl-UZ"/>
        </w:rPr>
        <w:t>Электр ёйи тўғрисида умумий тушунчалар.</w:t>
      </w:r>
    </w:p>
    <w:p w:rsidR="00112C08" w:rsidRPr="00112C08" w:rsidRDefault="00112C08" w:rsidP="002E27C8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  <w:lang w:val="uz-Cyrl-UZ"/>
        </w:rPr>
      </w:pPr>
      <w:r w:rsidRPr="00112C08">
        <w:rPr>
          <w:rFonts w:ascii="Times New Roman" w:hAnsi="Times New Roman"/>
          <w:i/>
          <w:sz w:val="16"/>
          <w:szCs w:val="16"/>
          <w:lang w:val="uz-Cyrl-UZ"/>
        </w:rPr>
        <w:t>(Электр ёй разряди; ёйнинг катодолди ва анодолди бўлаклари; ёй устуни; ёйнинг асосий характеристикаси).</w:t>
      </w:r>
    </w:p>
    <w:p w:rsidR="00112C08" w:rsidRPr="00112C08" w:rsidRDefault="00112C08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12C08">
        <w:rPr>
          <w:rFonts w:ascii="Times New Roman" w:hAnsi="Times New Roman"/>
          <w:sz w:val="24"/>
          <w:szCs w:val="24"/>
          <w:lang w:val="uz-Cyrl-UZ"/>
        </w:rPr>
        <w:t>Ўзгарувчан ток пайвандлаш агрегатлари.</w:t>
      </w:r>
    </w:p>
    <w:p w:rsidR="00112C08" w:rsidRPr="00112C08" w:rsidRDefault="00112C08" w:rsidP="002E27C8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  <w:lang w:val="uz-Cyrl-UZ"/>
        </w:rPr>
      </w:pPr>
      <w:r w:rsidRPr="00112C08">
        <w:rPr>
          <w:rFonts w:ascii="Times New Roman" w:hAnsi="Times New Roman"/>
          <w:i/>
          <w:sz w:val="16"/>
          <w:szCs w:val="16"/>
          <w:lang w:val="uz-Cyrl-UZ"/>
        </w:rPr>
        <w:t>(Ўзгарувчан ток пайвандлаш қурилмалари; дроссели пайвандлаш қурилмалари; Никитин трансформаторлари).</w:t>
      </w:r>
    </w:p>
    <w:p w:rsidR="006A4025" w:rsidRPr="006A4025" w:rsidRDefault="006A4025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ANTIQUA" w:hAnsi="AANTIQUA"/>
          <w:lang w:val="uz-Cyrl-UZ"/>
        </w:rPr>
      </w:pPr>
      <w:r w:rsidRPr="006A4025">
        <w:rPr>
          <w:rFonts w:ascii="AANTIQUA" w:hAnsi="AANTIQUA"/>
          <w:lang w:val="uz-Cyrl-UZ"/>
        </w:rPr>
        <w:t>Босим остида пайвандлаш бўйича умумий тушунчалар.</w:t>
      </w:r>
    </w:p>
    <w:p w:rsidR="006A4025" w:rsidRPr="006A4025" w:rsidRDefault="006A4025" w:rsidP="002E27C8">
      <w:pPr>
        <w:spacing w:after="0" w:line="240" w:lineRule="auto"/>
        <w:jc w:val="both"/>
        <w:rPr>
          <w:rFonts w:ascii="AANTIQUA" w:hAnsi="AANTIQUA"/>
          <w:i/>
          <w:sz w:val="16"/>
          <w:szCs w:val="16"/>
          <w:lang w:val="uz-Cyrl-UZ"/>
        </w:rPr>
      </w:pPr>
      <w:r w:rsidRPr="006A4025">
        <w:rPr>
          <w:rFonts w:ascii="AANTIQUA" w:hAnsi="AANTIQUA"/>
          <w:i/>
          <w:sz w:val="16"/>
          <w:szCs w:val="16"/>
          <w:lang w:val="uz-Cyrl-UZ"/>
        </w:rPr>
        <w:t>(Контактли (қаршилик) усулида пайвандлаш; чокли пайвандлаш, нуқтали пайвандлаш, роликли пайвандлаш).</w:t>
      </w:r>
    </w:p>
    <w:p w:rsidR="006A4025" w:rsidRPr="006A4025" w:rsidRDefault="006A4025" w:rsidP="002E27C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ANTIQUA" w:hAnsi="AANTIQUA"/>
          <w:lang w:val="uz-Cyrl-UZ"/>
        </w:rPr>
      </w:pPr>
      <w:r w:rsidRPr="006A4025">
        <w:rPr>
          <w:rFonts w:ascii="AANTIQUA" w:hAnsi="AANTIQUA"/>
          <w:lang w:val="uz-Cyrl-UZ"/>
        </w:rPr>
        <w:t>Вакуумли ёй печларнинг қўлланиш сохалари.</w:t>
      </w:r>
    </w:p>
    <w:p w:rsidR="006A4025" w:rsidRDefault="006A4025" w:rsidP="002E27C8">
      <w:pPr>
        <w:spacing w:after="0" w:line="240" w:lineRule="auto"/>
        <w:jc w:val="both"/>
        <w:rPr>
          <w:rFonts w:ascii="AANTIQUA" w:hAnsi="AANTIQUA"/>
          <w:i/>
          <w:sz w:val="16"/>
          <w:szCs w:val="16"/>
          <w:lang w:val="uz-Cyrl-UZ"/>
        </w:rPr>
      </w:pPr>
      <w:r w:rsidRPr="006A4025">
        <w:rPr>
          <w:rFonts w:ascii="AANTIQUA" w:hAnsi="AANTIQUA"/>
          <w:i/>
          <w:sz w:val="16"/>
          <w:szCs w:val="16"/>
          <w:lang w:val="uz-Cyrl-UZ"/>
        </w:rPr>
        <w:t xml:space="preserve">(Вакуум ёй печлари (ВЁП </w:t>
      </w:r>
      <w:r w:rsidRPr="006A4025">
        <w:rPr>
          <w:i/>
          <w:sz w:val="16"/>
          <w:szCs w:val="16"/>
          <w:lang w:val="uz-Cyrl-UZ"/>
        </w:rPr>
        <w:t>л</w:t>
      </w:r>
      <w:r w:rsidRPr="006A4025">
        <w:rPr>
          <w:rFonts w:ascii="AANTIQUA" w:hAnsi="AANTIQUA"/>
          <w:i/>
          <w:sz w:val="16"/>
          <w:szCs w:val="16"/>
          <w:lang w:val="uz-Cyrl-UZ"/>
        </w:rPr>
        <w:t>ар); ВЁП нинг асосий элементлари; ВЁП нинг қўлланиш сохалари).</w:t>
      </w:r>
    </w:p>
    <w:p w:rsidR="00F64989" w:rsidRPr="00F64989" w:rsidRDefault="00F64989" w:rsidP="00F6498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ANTIQUA" w:hAnsi="AANTIQUA"/>
          <w:lang w:val="uz-Cyrl-UZ"/>
        </w:rPr>
      </w:pPr>
      <w:r w:rsidRPr="00F64989">
        <w:rPr>
          <w:rFonts w:ascii="AANTIQUA" w:hAnsi="AANTIQUA"/>
          <w:lang w:val="uz-Cyrl-UZ"/>
        </w:rPr>
        <w:t>Пўлат эритувчи ёй печларининг иш режимлари ва характеристикалари.</w:t>
      </w:r>
    </w:p>
    <w:p w:rsidR="00F64989" w:rsidRPr="00F64989" w:rsidRDefault="00F64989" w:rsidP="00F64989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  <w:lang w:val="uz-Cyrl-UZ"/>
        </w:rPr>
      </w:pPr>
      <w:r w:rsidRPr="00F64989">
        <w:rPr>
          <w:rFonts w:ascii="Times New Roman" w:hAnsi="Times New Roman"/>
          <w:i/>
          <w:sz w:val="16"/>
          <w:szCs w:val="16"/>
          <w:lang w:val="uz-Cyrl-UZ"/>
        </w:rPr>
        <w:t>(Салт юриш режими; нормал (номинал) иш режими; эксплуатацион қисқа туташув режими; печнинг электрик ва ишчи (технологик характеристикалари).</w:t>
      </w:r>
    </w:p>
    <w:p w:rsidR="00F64989" w:rsidRPr="00F64989" w:rsidRDefault="00F64989" w:rsidP="00F64989">
      <w:pPr>
        <w:pStyle w:val="a3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Times New Roman" w:hAnsi="Times New Roman"/>
          <w:caps/>
          <w:kern w:val="16"/>
          <w:lang w:val="uz-Cyrl-UZ"/>
        </w:rPr>
      </w:pPr>
      <w:r w:rsidRPr="00F64989">
        <w:rPr>
          <w:rFonts w:ascii="Times New Roman" w:hAnsi="Times New Roman"/>
          <w:kern w:val="16"/>
          <w:lang w:val="uz-Cyrl-UZ"/>
        </w:rPr>
        <w:t>Электрокимёвий ишлов бериш бўйича  умумий тушунчалар.</w:t>
      </w:r>
    </w:p>
    <w:p w:rsidR="00F64989" w:rsidRDefault="00F64989" w:rsidP="00F64989">
      <w:pPr>
        <w:spacing w:after="0" w:line="240" w:lineRule="auto"/>
        <w:rPr>
          <w:rFonts w:ascii="Times New Roman" w:hAnsi="Times New Roman"/>
          <w:i/>
          <w:sz w:val="16"/>
          <w:szCs w:val="16"/>
          <w:lang w:val="uz-Cyrl-UZ"/>
        </w:rPr>
      </w:pPr>
      <w:r w:rsidRPr="00F64989">
        <w:rPr>
          <w:rFonts w:ascii="Times New Roman" w:hAnsi="Times New Roman"/>
          <w:i/>
          <w:sz w:val="16"/>
          <w:szCs w:val="16"/>
          <w:lang w:val="uz-Cyrl-UZ"/>
        </w:rPr>
        <w:t>(</w:t>
      </w:r>
      <w:r w:rsidRPr="00F64989">
        <w:rPr>
          <w:rFonts w:ascii="Times New Roman" w:hAnsi="Times New Roman"/>
          <w:i/>
          <w:kern w:val="16"/>
          <w:sz w:val="16"/>
          <w:szCs w:val="16"/>
          <w:lang w:val="uz-Cyrl-UZ"/>
        </w:rPr>
        <w:t xml:space="preserve">Электолитлар, электролитик диссоциация, молизация, электролитлардан электр токини оқиши, электрокимёвий эквивалент, қоришма ва эритмалар электролизи, мис электролизи, </w:t>
      </w:r>
      <w:r w:rsidRPr="00F64989">
        <w:rPr>
          <w:rFonts w:ascii="Times New Roman" w:hAnsi="Times New Roman"/>
          <w:i/>
          <w:sz w:val="16"/>
          <w:szCs w:val="16"/>
          <w:lang w:val="uz-Cyrl-UZ"/>
        </w:rPr>
        <w:t>материалларга ишлов беришни электр кимё усуллари).</w:t>
      </w:r>
    </w:p>
    <w:p w:rsidR="00705390" w:rsidRPr="00705390" w:rsidRDefault="00705390" w:rsidP="0070539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705390">
        <w:rPr>
          <w:rFonts w:ascii="Times New Roman" w:hAnsi="Times New Roman"/>
          <w:sz w:val="24"/>
          <w:szCs w:val="24"/>
          <w:lang w:val="uz-Cyrl-UZ"/>
        </w:rPr>
        <w:t>Магнит ва магнитли импульслар билан ишлов бериш қурилмалари</w:t>
      </w:r>
    </w:p>
    <w:p w:rsidR="00705390" w:rsidRDefault="00705390" w:rsidP="00705390">
      <w:pPr>
        <w:spacing w:after="0" w:line="240" w:lineRule="auto"/>
        <w:rPr>
          <w:rFonts w:ascii="Times New Roman" w:hAnsi="Times New Roman"/>
          <w:i/>
          <w:iCs/>
          <w:sz w:val="16"/>
          <w:szCs w:val="16"/>
          <w:lang w:val="uz-Cyrl-UZ"/>
        </w:rPr>
      </w:pPr>
      <w:r w:rsidRPr="00705390">
        <w:rPr>
          <w:rFonts w:ascii="Times New Roman" w:hAnsi="Times New Roman"/>
          <w:sz w:val="16"/>
          <w:szCs w:val="16"/>
          <w:lang w:val="uz-Cyrl-UZ"/>
        </w:rPr>
        <w:t>(</w:t>
      </w:r>
      <w:r w:rsidRPr="00705390">
        <w:rPr>
          <w:rFonts w:ascii="Times New Roman" w:hAnsi="Times New Roman"/>
          <w:i/>
          <w:iCs/>
          <w:sz w:val="16"/>
          <w:szCs w:val="16"/>
          <w:lang w:val="uz-Cyrl-UZ"/>
        </w:rPr>
        <w:t xml:space="preserve">Магнит қурилмалар,  уларни қўллаш, </w:t>
      </w:r>
      <w:r w:rsidRPr="00705390">
        <w:rPr>
          <w:rFonts w:ascii="Times New Roman" w:hAnsi="Times New Roman"/>
          <w:bCs/>
          <w:i/>
          <w:iCs/>
          <w:sz w:val="16"/>
          <w:szCs w:val="16"/>
          <w:lang w:val="uz-Cyrl-UZ"/>
        </w:rPr>
        <w:t xml:space="preserve">Электромагнит сепараторлар, </w:t>
      </w:r>
      <w:r w:rsidRPr="00705390">
        <w:rPr>
          <w:rFonts w:ascii="Times New Roman" w:hAnsi="Times New Roman"/>
          <w:i/>
          <w:iCs/>
          <w:sz w:val="16"/>
          <w:szCs w:val="16"/>
          <w:lang w:val="uz-Cyrl-UZ"/>
        </w:rPr>
        <w:t>Сувга магнит ишлов бериш қурилмалари, Магнитли импульс қурилмалари, Магнитли импульс ишлов бериш турлари).</w:t>
      </w:r>
    </w:p>
    <w:p w:rsidR="001F6710" w:rsidRPr="001F6710" w:rsidRDefault="001F6710" w:rsidP="001F67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1F6710">
        <w:rPr>
          <w:rFonts w:ascii="Times New Roman" w:hAnsi="Times New Roman"/>
          <w:sz w:val="24"/>
          <w:szCs w:val="24"/>
          <w:lang w:val="uz-Cyrl-UZ"/>
        </w:rPr>
        <w:t>Пайвандлаш турлари.</w:t>
      </w:r>
    </w:p>
    <w:p w:rsidR="001F6710" w:rsidRDefault="001F6710" w:rsidP="001F6710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  <w:lang w:val="uz-Cyrl-UZ"/>
        </w:rPr>
      </w:pPr>
      <w:r w:rsidRPr="001F6710">
        <w:rPr>
          <w:rFonts w:ascii="Times New Roman" w:hAnsi="Times New Roman"/>
          <w:i/>
          <w:sz w:val="16"/>
          <w:szCs w:val="16"/>
          <w:lang w:val="uz-Cyrl-UZ"/>
        </w:rPr>
        <w:t>(Пайвандлаш турлари, пайвандлаш қурилмаларининг электр манбаларига талаблар, пайвандлаш  қурилмаларининг электр манбалари).</w:t>
      </w:r>
    </w:p>
    <w:p w:rsidR="005066B9" w:rsidRPr="005066B9" w:rsidRDefault="005066B9" w:rsidP="005066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ANTIQUA" w:hAnsi="AANTIQUA"/>
          <w:sz w:val="24"/>
          <w:szCs w:val="24"/>
          <w:lang w:val="uz-Cyrl-UZ"/>
        </w:rPr>
      </w:pPr>
      <w:r w:rsidRPr="005066B9">
        <w:rPr>
          <w:rFonts w:ascii="AANTIQUA" w:hAnsi="AANTIQUA"/>
          <w:sz w:val="24"/>
          <w:szCs w:val="24"/>
          <w:lang w:val="uz-Cyrl-UZ"/>
        </w:rPr>
        <w:t>Пайвандлаш жараёнларининг классификацияси ва ривожланиши.</w:t>
      </w:r>
    </w:p>
    <w:p w:rsidR="005066B9" w:rsidRPr="005066B9" w:rsidRDefault="005066B9" w:rsidP="005066B9">
      <w:pPr>
        <w:spacing w:after="0" w:line="240" w:lineRule="auto"/>
        <w:jc w:val="both"/>
        <w:rPr>
          <w:rFonts w:ascii="AANTIQUA" w:hAnsi="AANTIQUA"/>
          <w:i/>
          <w:sz w:val="16"/>
          <w:szCs w:val="16"/>
          <w:lang w:val="uz-Cyrl-UZ"/>
        </w:rPr>
      </w:pPr>
      <w:r w:rsidRPr="005066B9">
        <w:rPr>
          <w:rFonts w:ascii="AANTIQUA" w:hAnsi="AANTIQUA"/>
          <w:i/>
          <w:sz w:val="16"/>
          <w:szCs w:val="16"/>
          <w:lang w:val="uz-Cyrl-UZ"/>
        </w:rPr>
        <w:t xml:space="preserve">(Электр пайвандлаш, эритиб пайвандлаш, босим остида пайвандлаш). </w:t>
      </w:r>
      <w:bookmarkStart w:id="1" w:name="_Hlk11152983"/>
    </w:p>
    <w:p w:rsidR="005066B9" w:rsidRPr="005066B9" w:rsidRDefault="005066B9" w:rsidP="005066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ANTIQUA" w:hAnsi="AANTIQUA"/>
          <w:i/>
          <w:sz w:val="20"/>
          <w:szCs w:val="20"/>
          <w:lang w:val="uz-Cyrl-UZ"/>
        </w:rPr>
      </w:pPr>
      <w:r w:rsidRPr="005066B9">
        <w:rPr>
          <w:rFonts w:ascii="AANTIQUA" w:hAnsi="AANTIQUA"/>
          <w:sz w:val="24"/>
          <w:szCs w:val="24"/>
          <w:lang w:val="uz-Cyrl-UZ"/>
        </w:rPr>
        <w:t>Электр ёйи тўғрисида умумий тушунчалар.</w:t>
      </w:r>
    </w:p>
    <w:p w:rsidR="005066B9" w:rsidRPr="005066B9" w:rsidRDefault="005066B9" w:rsidP="005066B9">
      <w:pPr>
        <w:spacing w:after="0" w:line="240" w:lineRule="auto"/>
        <w:jc w:val="both"/>
        <w:rPr>
          <w:rFonts w:ascii="AANTIQUA" w:hAnsi="AANTIQUA"/>
          <w:i/>
          <w:sz w:val="16"/>
          <w:szCs w:val="16"/>
          <w:lang w:val="uz-Cyrl-UZ"/>
        </w:rPr>
      </w:pPr>
      <w:r w:rsidRPr="005066B9">
        <w:rPr>
          <w:rFonts w:ascii="AANTIQUA" w:hAnsi="AANTIQUA"/>
          <w:i/>
          <w:sz w:val="16"/>
          <w:szCs w:val="16"/>
          <w:lang w:val="uz-Cyrl-UZ"/>
        </w:rPr>
        <w:t>(Электр ёй разряди; ёйнинг катодолди ва анодолди бўлаклари; ёй устуни; ёйнинг асосий характеристикаси).</w:t>
      </w:r>
    </w:p>
    <w:bookmarkEnd w:id="1"/>
    <w:p w:rsidR="00305B95" w:rsidRPr="00305B95" w:rsidRDefault="00305B95" w:rsidP="00305B9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r w:rsidRPr="00305B95">
        <w:rPr>
          <w:rFonts w:ascii="Times New Roman" w:hAnsi="Times New Roman"/>
          <w:sz w:val="24"/>
          <w:szCs w:val="24"/>
          <w:lang w:val="uz-Cyrl-UZ"/>
        </w:rPr>
        <w:t>Бир постли ўзгармас ток пайвандлаш агрегатлари.</w:t>
      </w:r>
    </w:p>
    <w:p w:rsidR="00305B95" w:rsidRPr="00305B95" w:rsidRDefault="00305B95" w:rsidP="00305B95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  <w:lang w:val="uz-Cyrl-UZ"/>
        </w:rPr>
      </w:pPr>
      <w:r w:rsidRPr="00305B95">
        <w:rPr>
          <w:rFonts w:ascii="Times New Roman" w:hAnsi="Times New Roman"/>
          <w:i/>
          <w:sz w:val="16"/>
          <w:szCs w:val="16"/>
          <w:lang w:val="uz-Cyrl-UZ"/>
        </w:rPr>
        <w:t>(Ўзгармас ток пайвандлаш қурилмлари, бир постли пайвандлаш қурилмаси; пайвандлаш генераторининг ташқи характеристикаси).</w:t>
      </w:r>
    </w:p>
    <w:p w:rsidR="00305B95" w:rsidRPr="00305B95" w:rsidRDefault="00305B95" w:rsidP="00305B9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uz-Cyrl-UZ"/>
        </w:rPr>
      </w:pPr>
      <w:r w:rsidRPr="00305B95">
        <w:rPr>
          <w:rFonts w:ascii="Times New Roman" w:hAnsi="Times New Roman"/>
          <w:sz w:val="24"/>
          <w:szCs w:val="24"/>
          <w:lang w:val="uz-Cyrl-UZ"/>
        </w:rPr>
        <w:t>Электролиз жараёнлари ва уларни саноатда қўлланилиши</w:t>
      </w:r>
    </w:p>
    <w:p w:rsidR="00305B95" w:rsidRDefault="00305B95" w:rsidP="00305B95">
      <w:pPr>
        <w:spacing w:after="0" w:line="240" w:lineRule="auto"/>
        <w:rPr>
          <w:rFonts w:ascii="Times New Roman" w:hAnsi="Times New Roman"/>
          <w:i/>
          <w:sz w:val="16"/>
          <w:szCs w:val="16"/>
          <w:lang w:val="uz-Cyrl-UZ"/>
        </w:rPr>
      </w:pPr>
      <w:r w:rsidRPr="00305B95">
        <w:rPr>
          <w:rFonts w:ascii="Times New Roman" w:hAnsi="Times New Roman"/>
          <w:i/>
          <w:sz w:val="16"/>
          <w:szCs w:val="16"/>
          <w:lang w:val="uz-Cyrl-UZ"/>
        </w:rPr>
        <w:t>(</w:t>
      </w:r>
      <w:r w:rsidRPr="00305B95">
        <w:rPr>
          <w:rFonts w:ascii="Times New Roman" w:hAnsi="Times New Roman"/>
          <w:i/>
          <w:kern w:val="16"/>
          <w:sz w:val="16"/>
          <w:szCs w:val="16"/>
          <w:lang w:val="uz-Cyrl-UZ"/>
        </w:rPr>
        <w:t xml:space="preserve">Электолитлар, электролитик диссоциация, молизация, электролитлардан электр токини оқиши, электрокимёвий эквивалент, қоришма ва эритмалар электролизи, мис электролизи, </w:t>
      </w:r>
      <w:r w:rsidRPr="00305B95">
        <w:rPr>
          <w:rFonts w:ascii="Times New Roman" w:hAnsi="Times New Roman"/>
          <w:i/>
          <w:sz w:val="16"/>
          <w:szCs w:val="16"/>
          <w:lang w:val="uz-Cyrl-UZ"/>
        </w:rPr>
        <w:t>материалларга ишлов беришни электр кимё усуллари).</w:t>
      </w:r>
    </w:p>
    <w:p w:rsidR="00516933" w:rsidRPr="006A4025" w:rsidRDefault="00516933" w:rsidP="0051693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ANTIQUA" w:hAnsi="AANTIQUA"/>
          <w:lang w:val="uz-Cyrl-UZ"/>
        </w:rPr>
      </w:pPr>
      <w:r w:rsidRPr="006A4025">
        <w:rPr>
          <w:rFonts w:ascii="AANTIQUA" w:hAnsi="AANTIQUA"/>
          <w:lang w:val="uz-Cyrl-UZ"/>
        </w:rPr>
        <w:t>Вакуумли ёй печларнинг қўлланиш сохалари.</w:t>
      </w:r>
    </w:p>
    <w:p w:rsidR="00516933" w:rsidRDefault="00516933" w:rsidP="00516933">
      <w:pPr>
        <w:spacing w:after="0" w:line="240" w:lineRule="auto"/>
        <w:jc w:val="both"/>
        <w:rPr>
          <w:rFonts w:ascii="AANTIQUA" w:hAnsi="AANTIQUA"/>
          <w:i/>
          <w:sz w:val="16"/>
          <w:szCs w:val="16"/>
          <w:lang w:val="uz-Cyrl-UZ"/>
        </w:rPr>
      </w:pPr>
      <w:r w:rsidRPr="006A4025">
        <w:rPr>
          <w:rFonts w:ascii="AANTIQUA" w:hAnsi="AANTIQUA"/>
          <w:i/>
          <w:sz w:val="16"/>
          <w:szCs w:val="16"/>
          <w:lang w:val="uz-Cyrl-UZ"/>
        </w:rPr>
        <w:t xml:space="preserve">(Вакуум ёй печлари (ВЁП </w:t>
      </w:r>
      <w:r w:rsidRPr="006A4025">
        <w:rPr>
          <w:i/>
          <w:sz w:val="16"/>
          <w:szCs w:val="16"/>
          <w:lang w:val="uz-Cyrl-UZ"/>
        </w:rPr>
        <w:t>л</w:t>
      </w:r>
      <w:r w:rsidRPr="006A4025">
        <w:rPr>
          <w:rFonts w:ascii="AANTIQUA" w:hAnsi="AANTIQUA"/>
          <w:i/>
          <w:sz w:val="16"/>
          <w:szCs w:val="16"/>
          <w:lang w:val="uz-Cyrl-UZ"/>
        </w:rPr>
        <w:t>ар); ВЁП нинг асосий элементлари; ВЁП нинг қўлланиш сохалари).</w:t>
      </w:r>
    </w:p>
    <w:p w:rsidR="00516933" w:rsidRPr="00F64989" w:rsidRDefault="00516933" w:rsidP="0051693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ANTIQUA" w:hAnsi="AANTIQUA"/>
          <w:lang w:val="uz-Cyrl-UZ"/>
        </w:rPr>
      </w:pPr>
      <w:r w:rsidRPr="00F64989">
        <w:rPr>
          <w:rFonts w:ascii="AANTIQUA" w:hAnsi="AANTIQUA"/>
          <w:lang w:val="uz-Cyrl-UZ"/>
        </w:rPr>
        <w:t>Пўлат эритувчи ёй печларининг иш режимлари ва характеристикалари.</w:t>
      </w:r>
    </w:p>
    <w:p w:rsidR="00516933" w:rsidRPr="00F64989" w:rsidRDefault="00516933" w:rsidP="00516933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  <w:lang w:val="uz-Cyrl-UZ"/>
        </w:rPr>
      </w:pPr>
      <w:r w:rsidRPr="00F64989">
        <w:rPr>
          <w:rFonts w:ascii="Times New Roman" w:hAnsi="Times New Roman"/>
          <w:i/>
          <w:sz w:val="16"/>
          <w:szCs w:val="16"/>
          <w:lang w:val="uz-Cyrl-UZ"/>
        </w:rPr>
        <w:t>(Салт юриш режими; нормал (номинал) иш режими; эксплуатацион қисқа туташув режими; печнинг электрик ва ишчи (технологик характеристикалари).</w:t>
      </w:r>
    </w:p>
    <w:p w:rsidR="00516933" w:rsidRPr="00305B95" w:rsidRDefault="00516933" w:rsidP="00305B95">
      <w:pPr>
        <w:spacing w:after="0" w:line="240" w:lineRule="auto"/>
        <w:rPr>
          <w:rFonts w:ascii="Times New Roman" w:hAnsi="Times New Roman"/>
          <w:i/>
          <w:sz w:val="16"/>
          <w:szCs w:val="16"/>
          <w:lang w:val="uz-Cyrl-UZ"/>
        </w:rPr>
      </w:pPr>
    </w:p>
    <w:p w:rsidR="00516933" w:rsidRPr="006D2ADF" w:rsidRDefault="00516933" w:rsidP="0051693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z-Cyrl-UZ"/>
        </w:rPr>
      </w:pPr>
      <w:bookmarkStart w:id="2" w:name="_GoBack"/>
      <w:bookmarkEnd w:id="2"/>
      <w:r w:rsidRPr="006D2ADF">
        <w:rPr>
          <w:rFonts w:ascii="Times New Roman" w:hAnsi="Times New Roman"/>
          <w:sz w:val="24"/>
          <w:szCs w:val="24"/>
          <w:lang w:val="uz-Cyrl-UZ"/>
        </w:rPr>
        <w:t>Узлуксиз режим электр қаршилик печлари.</w:t>
      </w:r>
    </w:p>
    <w:p w:rsidR="00516933" w:rsidRPr="008A06E0" w:rsidRDefault="00516933" w:rsidP="00516933">
      <w:pPr>
        <w:spacing w:after="0" w:line="240" w:lineRule="auto"/>
        <w:rPr>
          <w:rFonts w:ascii="Times New Roman" w:hAnsi="Times New Roman"/>
          <w:i/>
          <w:sz w:val="16"/>
          <w:szCs w:val="16"/>
          <w:lang w:val="uz-Latn-UZ"/>
        </w:rPr>
      </w:pPr>
      <w:r w:rsidRPr="000D3022">
        <w:rPr>
          <w:rFonts w:ascii="Times New Roman" w:hAnsi="Times New Roman"/>
          <w:i/>
          <w:sz w:val="16"/>
          <w:szCs w:val="16"/>
          <w:lang w:val="uz-Cyrl-UZ"/>
        </w:rPr>
        <w:lastRenderedPageBreak/>
        <w:t>(Электр қаршилик печлари (ЭҚП); даврий ва узлуксиз режим ЭҚП лари; туннелp типидаги, ролpгангли, тортиб қиздирадиган ва бошқа ЭҚП лар).</w:t>
      </w:r>
    </w:p>
    <w:p w:rsidR="001F6710" w:rsidRPr="00516933" w:rsidRDefault="001F6710" w:rsidP="00705390">
      <w:pPr>
        <w:spacing w:after="0" w:line="240" w:lineRule="auto"/>
        <w:rPr>
          <w:rFonts w:ascii="Times New Roman" w:hAnsi="Times New Roman"/>
          <w:color w:val="FF0000"/>
          <w:sz w:val="16"/>
          <w:szCs w:val="16"/>
          <w:lang w:val="uz-Latn-UZ"/>
        </w:rPr>
      </w:pPr>
    </w:p>
    <w:p w:rsidR="00705390" w:rsidRPr="00F64989" w:rsidRDefault="00705390" w:rsidP="00F64989">
      <w:pPr>
        <w:spacing w:after="0" w:line="240" w:lineRule="auto"/>
        <w:rPr>
          <w:rFonts w:ascii="Times New Roman" w:hAnsi="Times New Roman"/>
          <w:i/>
          <w:sz w:val="16"/>
          <w:szCs w:val="16"/>
          <w:lang w:val="uz-Cyrl-UZ"/>
        </w:rPr>
      </w:pPr>
    </w:p>
    <w:p w:rsidR="002E27C8" w:rsidRDefault="002E27C8" w:rsidP="002E27C8">
      <w:pPr>
        <w:spacing w:after="0" w:line="240" w:lineRule="auto"/>
        <w:jc w:val="both"/>
        <w:rPr>
          <w:rFonts w:ascii="AANTIQUA" w:hAnsi="AANTIQUA"/>
          <w:i/>
          <w:sz w:val="16"/>
          <w:szCs w:val="16"/>
          <w:lang w:val="uz-Cyrl-UZ"/>
        </w:rPr>
      </w:pPr>
    </w:p>
    <w:p w:rsidR="006A4025" w:rsidRPr="006A4025" w:rsidRDefault="006A4025" w:rsidP="006A4025">
      <w:pPr>
        <w:spacing w:after="0" w:line="240" w:lineRule="auto"/>
        <w:jc w:val="both"/>
        <w:rPr>
          <w:rFonts w:ascii="AANTIQUA" w:hAnsi="AANTIQUA"/>
          <w:i/>
          <w:sz w:val="16"/>
          <w:szCs w:val="16"/>
          <w:lang w:val="uz-Cyrl-UZ"/>
        </w:rPr>
      </w:pPr>
    </w:p>
    <w:p w:rsidR="00494D8D" w:rsidRDefault="00494D8D" w:rsidP="00835B59">
      <w:pPr>
        <w:spacing w:line="240" w:lineRule="auto"/>
        <w:rPr>
          <w:rFonts w:ascii="Times New Roman" w:hAnsi="Times New Roman"/>
          <w:i/>
          <w:sz w:val="16"/>
          <w:szCs w:val="16"/>
          <w:lang w:val="uz-Cyrl-UZ"/>
        </w:rPr>
      </w:pPr>
    </w:p>
    <w:p w:rsidR="00D24FB3" w:rsidRDefault="00D24FB3" w:rsidP="00835B59">
      <w:pPr>
        <w:spacing w:line="240" w:lineRule="auto"/>
        <w:rPr>
          <w:rFonts w:ascii="Times New Roman" w:hAnsi="Times New Roman"/>
          <w:i/>
          <w:sz w:val="16"/>
          <w:szCs w:val="16"/>
          <w:lang w:val="uz-Cyrl-UZ"/>
        </w:rPr>
      </w:pPr>
    </w:p>
    <w:p w:rsidR="006D2ADF" w:rsidRPr="006D2ADF" w:rsidRDefault="006D2ADF" w:rsidP="00835B59">
      <w:pPr>
        <w:spacing w:line="240" w:lineRule="auto"/>
        <w:rPr>
          <w:rFonts w:ascii="Times New Roman" w:hAnsi="Times New Roman"/>
          <w:i/>
          <w:sz w:val="16"/>
          <w:szCs w:val="16"/>
          <w:lang w:val="uz-Latn-UZ"/>
        </w:rPr>
      </w:pPr>
    </w:p>
    <w:p w:rsidR="00835B59" w:rsidRDefault="00835B59" w:rsidP="0015612F">
      <w:pPr>
        <w:spacing w:line="240" w:lineRule="auto"/>
        <w:rPr>
          <w:rFonts w:ascii="Times New Roman" w:hAnsi="Times New Roman"/>
          <w:i/>
          <w:sz w:val="16"/>
          <w:szCs w:val="16"/>
          <w:lang w:val="uz-Cyrl-UZ"/>
        </w:rPr>
      </w:pPr>
    </w:p>
    <w:p w:rsidR="0015612F" w:rsidRDefault="0015612F" w:rsidP="0015612F">
      <w:pPr>
        <w:spacing w:line="240" w:lineRule="auto"/>
        <w:rPr>
          <w:rFonts w:ascii="Times New Roman" w:hAnsi="Times New Roman"/>
          <w:i/>
          <w:sz w:val="16"/>
          <w:szCs w:val="16"/>
          <w:lang w:val="uz-Cyrl-UZ"/>
        </w:rPr>
      </w:pPr>
    </w:p>
    <w:p w:rsidR="005331EB" w:rsidRPr="006D02CB" w:rsidRDefault="005331EB" w:rsidP="005331EB">
      <w:pPr>
        <w:rPr>
          <w:lang w:val="uz-Cyrl-UZ"/>
        </w:rPr>
      </w:pPr>
    </w:p>
    <w:sectPr w:rsidR="005331EB" w:rsidRPr="006D0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ANTIQU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C6F43"/>
    <w:multiLevelType w:val="hybridMultilevel"/>
    <w:tmpl w:val="44D62FC4"/>
    <w:lvl w:ilvl="0" w:tplc="DAC66B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B0D63"/>
    <w:multiLevelType w:val="hybridMultilevel"/>
    <w:tmpl w:val="326CD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46CD1"/>
    <w:multiLevelType w:val="hybridMultilevel"/>
    <w:tmpl w:val="9432D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93B8D"/>
    <w:multiLevelType w:val="hybridMultilevel"/>
    <w:tmpl w:val="44D62FC4"/>
    <w:lvl w:ilvl="0" w:tplc="DAC66B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CE4FEF"/>
    <w:multiLevelType w:val="hybridMultilevel"/>
    <w:tmpl w:val="2018C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95A95"/>
    <w:multiLevelType w:val="hybridMultilevel"/>
    <w:tmpl w:val="3A867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16033"/>
    <w:multiLevelType w:val="hybridMultilevel"/>
    <w:tmpl w:val="44D62FC4"/>
    <w:lvl w:ilvl="0" w:tplc="DAC66B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813C0"/>
    <w:multiLevelType w:val="hybridMultilevel"/>
    <w:tmpl w:val="9B1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5D42A4"/>
    <w:multiLevelType w:val="hybridMultilevel"/>
    <w:tmpl w:val="748C9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30184B"/>
    <w:multiLevelType w:val="hybridMultilevel"/>
    <w:tmpl w:val="326CD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820EE6"/>
    <w:multiLevelType w:val="hybridMultilevel"/>
    <w:tmpl w:val="D2548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CB"/>
    <w:rsid w:val="00112C08"/>
    <w:rsid w:val="0015612F"/>
    <w:rsid w:val="001F6710"/>
    <w:rsid w:val="002E27C8"/>
    <w:rsid w:val="00305B95"/>
    <w:rsid w:val="00494D8D"/>
    <w:rsid w:val="005066B9"/>
    <w:rsid w:val="00516933"/>
    <w:rsid w:val="005331EB"/>
    <w:rsid w:val="006A4025"/>
    <w:rsid w:val="006D02CB"/>
    <w:rsid w:val="006D2ADF"/>
    <w:rsid w:val="00705390"/>
    <w:rsid w:val="007110DE"/>
    <w:rsid w:val="00835B59"/>
    <w:rsid w:val="008A06E0"/>
    <w:rsid w:val="008D40A1"/>
    <w:rsid w:val="00D24FB3"/>
    <w:rsid w:val="00F6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A08C2A-B47F-472A-A20D-3B75235D7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CB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F64989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2CB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F6498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lenovo</cp:lastModifiedBy>
  <cp:revision>2</cp:revision>
  <dcterms:created xsi:type="dcterms:W3CDTF">2022-05-23T04:16:00Z</dcterms:created>
  <dcterms:modified xsi:type="dcterms:W3CDTF">2022-05-23T04:16:00Z</dcterms:modified>
</cp:coreProperties>
</file>